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rPr>
        <w:alias w:val="Title"/>
        <w:id w:val="10466710"/>
        <w:placeholder>
          <w:docPart w:val="83AC8BE692A04D5AADEC73B07B7EE1BA"/>
        </w:placeholder>
        <w:dataBinding w:prefixMappings="xmlns:ns0='http://purl.org/dc/elements/1.1/' xmlns:ns1='http://schemas.openxmlformats.org/package/2006/metadata/core-properties' " w:xpath="/ns1:coreProperties[1]/ns0:title[1]" w:storeItemID="{6C3C8BC8-F283-45AE-878A-BAB7291924A1}"/>
        <w:text/>
      </w:sdtPr>
      <w:sdtEndPr/>
      <w:sdtContent>
        <w:p w:rsidR="00BB0D50" w:rsidRPr="00383A16" w:rsidRDefault="00A066E5" w:rsidP="00A066E5">
          <w:r w:rsidRPr="0070205A">
            <w:rPr>
              <w:b/>
            </w:rPr>
            <w:t>Survey on Constitu</w:t>
          </w:r>
          <w:r w:rsidR="0070205A">
            <w:rPr>
              <w:b/>
            </w:rPr>
            <w:t>t</w:t>
          </w:r>
          <w:r w:rsidRPr="0070205A">
            <w:rPr>
              <w:b/>
            </w:rPr>
            <w:t>ion and Canons</w:t>
          </w:r>
        </w:p>
      </w:sdtContent>
    </w:sdt>
    <w:p w:rsidR="00346B91" w:rsidRPr="00346B91" w:rsidRDefault="0003460E" w:rsidP="00EA1286">
      <w:r>
        <w:t xml:space="preserve">Revision Date: </w:t>
      </w:r>
      <w:r w:rsidR="00A066E5">
        <w:t>August 2</w:t>
      </w:r>
      <w:r w:rsidR="00E4275D">
        <w:t>, 2013</w:t>
      </w:r>
    </w:p>
    <w:p w:rsidR="00BB0D50" w:rsidRPr="00BB0D50" w:rsidRDefault="00BB0D50" w:rsidP="00EA1286"/>
    <w:p w:rsidR="00BB0D50" w:rsidRPr="00BB0D50" w:rsidRDefault="00BB0D50" w:rsidP="00346B91"/>
    <w:p w:rsidR="00A066E5" w:rsidRDefault="00A066E5" w:rsidP="0070205A">
      <w:r w:rsidRPr="0070205A">
        <w:t>The Constitution and Canons Committee of the Episcopal Diocese of Fort Worth invites your input into its multi-year project designed to analyze and overhaul the constitution and canons of our diocese.</w:t>
      </w:r>
    </w:p>
    <w:p w:rsidR="0070205A" w:rsidRPr="0070205A" w:rsidRDefault="0070205A" w:rsidP="0070205A"/>
    <w:p w:rsidR="00A066E5" w:rsidRPr="0070205A" w:rsidRDefault="00A066E5" w:rsidP="0070205A">
      <w:r w:rsidRPr="0070205A">
        <w:t>An early key component of this project is actively to solicit and consider the suggestions and concerns offered by the Episcopalians across our own diocese. Those who have been members of churches in other dioceses or our clergy who have served in other dioceses have a particularly valuable perspective to help us identify processes and structures that worked well—and those that did not.</w:t>
      </w:r>
    </w:p>
    <w:p w:rsidR="00A066E5" w:rsidRPr="00A066E5" w:rsidRDefault="00A066E5" w:rsidP="00A066E5"/>
    <w:p w:rsidR="00A066E5" w:rsidRPr="00A066E5" w:rsidRDefault="00A066E5" w:rsidP="00A066E5">
      <w:r w:rsidRPr="00A066E5">
        <w:t xml:space="preserve">You can find the current diocesan </w:t>
      </w:r>
      <w:r>
        <w:t>c</w:t>
      </w:r>
      <w:r w:rsidRPr="00A066E5">
        <w:t>onstitution and canons online</w:t>
      </w:r>
      <w:r>
        <w:t>:</w:t>
      </w:r>
    </w:p>
    <w:p w:rsidR="00A066E5" w:rsidRPr="00A066E5" w:rsidRDefault="00A066E5" w:rsidP="00A066E5">
      <w:r w:rsidRPr="00A066E5">
        <w:t>Constitution:</w:t>
      </w:r>
      <w:r>
        <w:t xml:space="preserve"> </w:t>
      </w:r>
      <w:hyperlink r:id="rId9" w:history="1">
        <w:r w:rsidRPr="00A066E5">
          <w:rPr>
            <w:rStyle w:val="Hyperlink"/>
          </w:rPr>
          <w:t>http://episcopaldiocesefortworth.org/assets/edfw-constitution-approved-11-03-2012.pdf</w:t>
        </w:r>
      </w:hyperlink>
    </w:p>
    <w:p w:rsidR="00A066E5" w:rsidRPr="00A066E5" w:rsidRDefault="00A066E5" w:rsidP="00A066E5">
      <w:r w:rsidRPr="00A066E5">
        <w:t xml:space="preserve">Canons: </w:t>
      </w:r>
      <w:hyperlink r:id="rId10" w:history="1">
        <w:r w:rsidRPr="00A066E5">
          <w:rPr>
            <w:rStyle w:val="Hyperlink"/>
          </w:rPr>
          <w:t>http://episcopaldiocesefortworth.org/assets/edfw-canons-approved-11-03-2012.pdf</w:t>
        </w:r>
      </w:hyperlink>
      <w:r w:rsidRPr="00A066E5">
        <w:t xml:space="preserve"> </w:t>
      </w:r>
    </w:p>
    <w:p w:rsidR="00A066E5" w:rsidRPr="00A066E5" w:rsidRDefault="00A066E5" w:rsidP="00A066E5"/>
    <w:p w:rsidR="00A066E5" w:rsidRPr="00A066E5" w:rsidRDefault="00A066E5" w:rsidP="00A066E5">
      <w:r w:rsidRPr="00A066E5">
        <w:t xml:space="preserve">This </w:t>
      </w:r>
      <w:r>
        <w:t>survey</w:t>
      </w:r>
      <w:r w:rsidRPr="00A066E5">
        <w:t xml:space="preserve"> is in </w:t>
      </w:r>
      <w:r w:rsidR="00B358E0">
        <w:t xml:space="preserve">a </w:t>
      </w:r>
      <w:r w:rsidRPr="00A066E5">
        <w:t xml:space="preserve">Microsoft Word </w:t>
      </w:r>
      <w:r w:rsidR="00B358E0">
        <w:t>document</w:t>
      </w:r>
      <w:r w:rsidRPr="00A066E5">
        <w:t>, so feel free to download it, add lines to the tables or add extra sheets, and add general comments as needed to express your ideas.</w:t>
      </w:r>
    </w:p>
    <w:p w:rsidR="00346B91" w:rsidRDefault="00346B91" w:rsidP="00346B91"/>
    <w:p w:rsidR="00A066E5" w:rsidRPr="0070205A" w:rsidRDefault="00A066E5" w:rsidP="00A066E5">
      <w:pPr>
        <w:pStyle w:val="ListParagraph"/>
        <w:numPr>
          <w:ilvl w:val="0"/>
          <w:numId w:val="24"/>
        </w:numPr>
        <w:rPr>
          <w:b/>
        </w:rPr>
      </w:pPr>
      <w:r w:rsidRPr="0070205A">
        <w:rPr>
          <w:b/>
        </w:rPr>
        <w:t xml:space="preserve">What needs to be changed in, deleted from, or added to our diocesan constitution and canons? </w:t>
      </w:r>
      <w:r w:rsidR="00B358E0">
        <w:rPr>
          <w:b/>
        </w:rPr>
        <w:t>(</w:t>
      </w:r>
      <w:r w:rsidRPr="0070205A">
        <w:rPr>
          <w:b/>
        </w:rPr>
        <w:t>Cite specific articles or canons where possible.</w:t>
      </w:r>
      <w:r w:rsidR="00B358E0">
        <w:rPr>
          <w:b/>
        </w:rPr>
        <w:t>)</w:t>
      </w:r>
      <w:r w:rsidRPr="0070205A">
        <w:rPr>
          <w:b/>
        </w:rPr>
        <w:t xml:space="preserve"> Why? What specific language or formatting change would you suggest we propose?</w:t>
      </w:r>
    </w:p>
    <w:p w:rsidR="00A066E5" w:rsidRPr="00A066E5" w:rsidRDefault="00A066E5" w:rsidP="00A0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066E5" w:rsidRPr="003C6207" w:rsidTr="009278A6">
        <w:tc>
          <w:tcPr>
            <w:tcW w:w="2394"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Changes?</w:t>
            </w:r>
          </w:p>
        </w:tc>
        <w:tc>
          <w:tcPr>
            <w:tcW w:w="2394"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Why?</w:t>
            </w:r>
          </w:p>
        </w:tc>
        <w:tc>
          <w:tcPr>
            <w:tcW w:w="2394"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Citations, e.g., Const. art. 5</w:t>
            </w:r>
          </w:p>
        </w:tc>
        <w:tc>
          <w:tcPr>
            <w:tcW w:w="2394"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 xml:space="preserve">Your proposed language </w:t>
            </w:r>
          </w:p>
        </w:tc>
      </w:tr>
      <w:tr w:rsidR="00A066E5" w:rsidRPr="003C6207" w:rsidTr="009278A6">
        <w:tc>
          <w:tcPr>
            <w:tcW w:w="2394" w:type="dxa"/>
            <w:shd w:val="clear" w:color="auto" w:fill="auto"/>
          </w:tcPr>
          <w:p w:rsidR="00A066E5" w:rsidRPr="00D2360F" w:rsidRDefault="00A066E5" w:rsidP="009278A6">
            <w:pPr>
              <w:rPr>
                <w:rFonts w:eastAsia="Times New Roman"/>
                <w:i/>
                <w:color w:val="000000"/>
              </w:rPr>
            </w:pPr>
            <w:r w:rsidRPr="00D2360F">
              <w:rPr>
                <w:rFonts w:eastAsia="Times New Roman"/>
                <w:i/>
                <w:color w:val="000000"/>
              </w:rPr>
              <w:t>Example: I think we need to eliminate so many meetings of Executive Council</w:t>
            </w:r>
          </w:p>
        </w:tc>
        <w:tc>
          <w:tcPr>
            <w:tcW w:w="2394" w:type="dxa"/>
            <w:shd w:val="clear" w:color="auto" w:fill="auto"/>
          </w:tcPr>
          <w:p w:rsidR="00A066E5" w:rsidRPr="00D2360F" w:rsidRDefault="00A066E5" w:rsidP="00A066E5">
            <w:pPr>
              <w:rPr>
                <w:rFonts w:eastAsia="Times New Roman"/>
                <w:i/>
                <w:color w:val="000000"/>
              </w:rPr>
            </w:pPr>
            <w:r w:rsidRPr="00D2360F">
              <w:rPr>
                <w:rFonts w:eastAsia="Times New Roman"/>
                <w:i/>
                <w:color w:val="000000"/>
              </w:rPr>
              <w:t>Too costly. Too much time. The work of the Council can be done in four meetings instead of five. Drop the March meeting.</w:t>
            </w:r>
          </w:p>
        </w:tc>
        <w:tc>
          <w:tcPr>
            <w:tcW w:w="2394" w:type="dxa"/>
            <w:shd w:val="clear" w:color="auto" w:fill="auto"/>
          </w:tcPr>
          <w:p w:rsidR="00A066E5" w:rsidRPr="00D2360F" w:rsidRDefault="00A066E5" w:rsidP="009278A6">
            <w:pPr>
              <w:rPr>
                <w:rFonts w:eastAsia="Times New Roman"/>
                <w:i/>
                <w:color w:val="000000"/>
              </w:rPr>
            </w:pPr>
            <w:r w:rsidRPr="00D2360F">
              <w:rPr>
                <w:rFonts w:eastAsia="Times New Roman"/>
                <w:i/>
                <w:color w:val="000000"/>
              </w:rPr>
              <w:t>Canon 10.4</w:t>
            </w:r>
          </w:p>
        </w:tc>
        <w:tc>
          <w:tcPr>
            <w:tcW w:w="2394" w:type="dxa"/>
            <w:shd w:val="clear" w:color="auto" w:fill="auto"/>
          </w:tcPr>
          <w:p w:rsidR="00A066E5" w:rsidRPr="00D2360F" w:rsidRDefault="00A066E5" w:rsidP="009278A6">
            <w:pPr>
              <w:autoSpaceDE w:val="0"/>
              <w:autoSpaceDN w:val="0"/>
              <w:adjustRightInd w:val="0"/>
              <w:rPr>
                <w:rFonts w:eastAsia="Times New Roman"/>
                <w:i/>
                <w:color w:val="000000"/>
              </w:rPr>
            </w:pPr>
            <w:r w:rsidRPr="00D2360F">
              <w:rPr>
                <w:bCs/>
                <w:i/>
              </w:rPr>
              <w:t>Sec. 10.4 Meetings.</w:t>
            </w:r>
            <w:r w:rsidRPr="00D2360F">
              <w:rPr>
                <w:b/>
                <w:bCs/>
                <w:i/>
              </w:rPr>
              <w:t xml:space="preserve"> </w:t>
            </w:r>
            <w:r w:rsidRPr="00D2360F">
              <w:rPr>
                <w:i/>
              </w:rPr>
              <w:t xml:space="preserve">The Executive Council shall meet each year in January, May, September and December, . . . </w:t>
            </w:r>
          </w:p>
        </w:tc>
      </w:tr>
      <w:tr w:rsidR="00A066E5" w:rsidRPr="003C6207" w:rsidTr="009278A6">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r>
      <w:tr w:rsidR="00A066E5" w:rsidRPr="003C6207" w:rsidTr="009278A6">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r>
      <w:tr w:rsidR="00A066E5" w:rsidRPr="003C6207" w:rsidTr="009278A6">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r>
    </w:tbl>
    <w:p w:rsidR="00A066E5" w:rsidRPr="00A066E5" w:rsidRDefault="00A066E5" w:rsidP="00A066E5"/>
    <w:p w:rsidR="00A066E5" w:rsidRDefault="00A066E5">
      <w:r>
        <w:br w:type="page"/>
      </w:r>
    </w:p>
    <w:p w:rsidR="00A066E5" w:rsidRPr="0070205A" w:rsidRDefault="00A066E5" w:rsidP="00A066E5">
      <w:pPr>
        <w:pStyle w:val="ListParagraph"/>
        <w:numPr>
          <w:ilvl w:val="0"/>
          <w:numId w:val="24"/>
        </w:numPr>
        <w:rPr>
          <w:b/>
        </w:rPr>
      </w:pPr>
      <w:r w:rsidRPr="0070205A">
        <w:rPr>
          <w:b/>
        </w:rPr>
        <w:lastRenderedPageBreak/>
        <w:t>What provisions or processes do we need to be sure to keep?</w:t>
      </w:r>
    </w:p>
    <w:p w:rsidR="00A066E5" w:rsidRPr="00A066E5" w:rsidRDefault="00A066E5" w:rsidP="00A0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4770"/>
      </w:tblGrid>
      <w:tr w:rsidR="00A066E5" w:rsidRPr="003C6207" w:rsidTr="009278A6">
        <w:tc>
          <w:tcPr>
            <w:tcW w:w="2394"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Changes?</w:t>
            </w:r>
          </w:p>
        </w:tc>
        <w:tc>
          <w:tcPr>
            <w:tcW w:w="2394"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Why?</w:t>
            </w:r>
          </w:p>
        </w:tc>
        <w:tc>
          <w:tcPr>
            <w:tcW w:w="4770"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Citations</w:t>
            </w:r>
          </w:p>
        </w:tc>
      </w:tr>
      <w:tr w:rsidR="00A066E5" w:rsidRPr="003C6207" w:rsidTr="009278A6">
        <w:tc>
          <w:tcPr>
            <w:tcW w:w="2394" w:type="dxa"/>
            <w:shd w:val="clear" w:color="auto" w:fill="auto"/>
          </w:tcPr>
          <w:p w:rsidR="00A066E5" w:rsidRPr="00D2360F" w:rsidRDefault="00A066E5" w:rsidP="009278A6">
            <w:pPr>
              <w:rPr>
                <w:rFonts w:eastAsia="Times New Roman"/>
                <w:i/>
                <w:color w:val="000000"/>
              </w:rPr>
            </w:pPr>
            <w:r w:rsidRPr="00D2360F">
              <w:rPr>
                <w:rFonts w:eastAsia="Times New Roman"/>
                <w:i/>
                <w:color w:val="000000"/>
              </w:rPr>
              <w:t>Example: I think we need to keep votes by orders on important matters.</w:t>
            </w:r>
          </w:p>
        </w:tc>
        <w:tc>
          <w:tcPr>
            <w:tcW w:w="2394" w:type="dxa"/>
            <w:shd w:val="clear" w:color="auto" w:fill="auto"/>
          </w:tcPr>
          <w:p w:rsidR="00A066E5" w:rsidRPr="00D2360F" w:rsidRDefault="00A066E5" w:rsidP="009278A6">
            <w:pPr>
              <w:rPr>
                <w:rFonts w:eastAsia="Times New Roman"/>
                <w:i/>
                <w:color w:val="000000"/>
              </w:rPr>
            </w:pPr>
            <w:r w:rsidRPr="00D2360F">
              <w:rPr>
                <w:rFonts w:eastAsia="Times New Roman"/>
                <w:i/>
                <w:color w:val="000000"/>
              </w:rPr>
              <w:t xml:space="preserve">This is a conservative measure that requires methodical consideration and buy-in from both orders and avoids rash decisions </w:t>
            </w:r>
          </w:p>
        </w:tc>
        <w:tc>
          <w:tcPr>
            <w:tcW w:w="4770" w:type="dxa"/>
            <w:shd w:val="clear" w:color="auto" w:fill="auto"/>
          </w:tcPr>
          <w:p w:rsidR="00A066E5" w:rsidRPr="00D2360F" w:rsidRDefault="00A066E5" w:rsidP="009278A6">
            <w:pPr>
              <w:rPr>
                <w:rFonts w:eastAsia="Times New Roman"/>
                <w:i/>
                <w:color w:val="000000"/>
              </w:rPr>
            </w:pPr>
            <w:r w:rsidRPr="00D2360F">
              <w:rPr>
                <w:rFonts w:eastAsia="Times New Roman"/>
                <w:i/>
                <w:color w:val="000000"/>
              </w:rPr>
              <w:t xml:space="preserve">Canon 16.4.2, 16.5(assessment arrearages); 29.1.4 (audits); 34.1 (change in congregation status); 40.1 (deanery elections to Bishop Nominating </w:t>
            </w:r>
            <w:proofErr w:type="spellStart"/>
            <w:r w:rsidRPr="00D2360F">
              <w:rPr>
                <w:rFonts w:eastAsia="Times New Roman"/>
                <w:i/>
                <w:color w:val="000000"/>
              </w:rPr>
              <w:t>Cmte</w:t>
            </w:r>
            <w:proofErr w:type="spellEnd"/>
            <w:r w:rsidRPr="00D2360F">
              <w:rPr>
                <w:rFonts w:eastAsia="Times New Roman"/>
                <w:i/>
                <w:color w:val="000000"/>
              </w:rPr>
              <w:t>). Const. Art. 8 (votes by orders); Art. 9 (assessment arrearages; dissolution); Art. 12 (election of deputies); Art. 17 (election of bishop); Art. 19 (amend Const.)</w:t>
            </w:r>
          </w:p>
        </w:tc>
      </w:tr>
      <w:tr w:rsidR="00A066E5" w:rsidRPr="003C6207" w:rsidTr="009278A6">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4770" w:type="dxa"/>
            <w:shd w:val="clear" w:color="auto" w:fill="auto"/>
          </w:tcPr>
          <w:p w:rsidR="00A066E5" w:rsidRPr="00D2360F" w:rsidRDefault="00A066E5" w:rsidP="009278A6">
            <w:pPr>
              <w:rPr>
                <w:rFonts w:eastAsia="Times New Roman"/>
                <w:color w:val="000000"/>
              </w:rPr>
            </w:pPr>
          </w:p>
        </w:tc>
      </w:tr>
      <w:tr w:rsidR="00A066E5" w:rsidRPr="003C6207" w:rsidTr="009278A6">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4770" w:type="dxa"/>
            <w:shd w:val="clear" w:color="auto" w:fill="auto"/>
          </w:tcPr>
          <w:p w:rsidR="00A066E5" w:rsidRPr="00D2360F" w:rsidRDefault="00A066E5" w:rsidP="009278A6">
            <w:pPr>
              <w:rPr>
                <w:rFonts w:eastAsia="Times New Roman"/>
                <w:color w:val="000000"/>
              </w:rPr>
            </w:pPr>
          </w:p>
        </w:tc>
      </w:tr>
      <w:tr w:rsidR="00A066E5" w:rsidRPr="003C6207" w:rsidTr="009278A6">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4770" w:type="dxa"/>
            <w:shd w:val="clear" w:color="auto" w:fill="auto"/>
          </w:tcPr>
          <w:p w:rsidR="00A066E5" w:rsidRPr="00D2360F" w:rsidRDefault="00A066E5" w:rsidP="009278A6">
            <w:pPr>
              <w:rPr>
                <w:rFonts w:eastAsia="Times New Roman"/>
                <w:color w:val="000000"/>
              </w:rPr>
            </w:pPr>
          </w:p>
        </w:tc>
      </w:tr>
    </w:tbl>
    <w:p w:rsidR="00A066E5" w:rsidRPr="00A066E5" w:rsidRDefault="00A066E5" w:rsidP="00A066E5"/>
    <w:p w:rsidR="00A066E5" w:rsidRPr="0070205A" w:rsidRDefault="00A066E5" w:rsidP="00A066E5">
      <w:pPr>
        <w:pStyle w:val="ListParagraph"/>
        <w:numPr>
          <w:ilvl w:val="0"/>
          <w:numId w:val="24"/>
        </w:numPr>
        <w:rPr>
          <w:b/>
        </w:rPr>
      </w:pPr>
      <w:r w:rsidRPr="0070205A">
        <w:rPr>
          <w:b/>
        </w:rPr>
        <w:t xml:space="preserve">What concepts or provisions have been adopted by other dioceses in their constitution or canons that we need to consider? Which diocese(s)? </w:t>
      </w:r>
      <w:r w:rsidR="00B358E0">
        <w:rPr>
          <w:b/>
        </w:rPr>
        <w:t>(</w:t>
      </w:r>
      <w:r w:rsidRPr="0070205A">
        <w:rPr>
          <w:b/>
        </w:rPr>
        <w:t>Cite specific articles or canons where possible.</w:t>
      </w:r>
      <w:r w:rsidR="00B358E0">
        <w:rPr>
          <w:b/>
        </w:rPr>
        <w:t>)</w:t>
      </w:r>
      <w:bookmarkStart w:id="0" w:name="_GoBack"/>
      <w:bookmarkEnd w:id="0"/>
    </w:p>
    <w:p w:rsidR="00A066E5" w:rsidRPr="00A066E5" w:rsidRDefault="00A066E5" w:rsidP="00A0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066E5" w:rsidRPr="003C6207" w:rsidTr="009278A6">
        <w:tc>
          <w:tcPr>
            <w:tcW w:w="2394"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Changes?</w:t>
            </w:r>
          </w:p>
        </w:tc>
        <w:tc>
          <w:tcPr>
            <w:tcW w:w="2394"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Other Diocese(s)</w:t>
            </w:r>
          </w:p>
        </w:tc>
        <w:tc>
          <w:tcPr>
            <w:tcW w:w="2394"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Citations</w:t>
            </w:r>
          </w:p>
        </w:tc>
        <w:tc>
          <w:tcPr>
            <w:tcW w:w="2394"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Why?</w:t>
            </w:r>
          </w:p>
        </w:tc>
      </w:tr>
      <w:tr w:rsidR="00A066E5" w:rsidRPr="003C6207" w:rsidTr="009278A6">
        <w:tc>
          <w:tcPr>
            <w:tcW w:w="2394" w:type="dxa"/>
            <w:shd w:val="clear" w:color="auto" w:fill="auto"/>
          </w:tcPr>
          <w:p w:rsidR="00A066E5" w:rsidRPr="00D2360F" w:rsidRDefault="00A066E5" w:rsidP="009278A6">
            <w:pPr>
              <w:rPr>
                <w:rFonts w:eastAsia="Times New Roman"/>
                <w:i/>
                <w:color w:val="000000"/>
              </w:rPr>
            </w:pPr>
            <w:r w:rsidRPr="00D2360F">
              <w:rPr>
                <w:rFonts w:eastAsia="Times New Roman"/>
                <w:i/>
                <w:color w:val="000000"/>
              </w:rPr>
              <w:t>Example: Add an appropriate scripture to begin each article and canon</w:t>
            </w:r>
          </w:p>
        </w:tc>
        <w:tc>
          <w:tcPr>
            <w:tcW w:w="2394" w:type="dxa"/>
            <w:shd w:val="clear" w:color="auto" w:fill="auto"/>
          </w:tcPr>
          <w:p w:rsidR="00A066E5" w:rsidRPr="00D2360F" w:rsidRDefault="00A066E5" w:rsidP="009278A6">
            <w:pPr>
              <w:rPr>
                <w:rFonts w:eastAsia="Times New Roman"/>
                <w:i/>
                <w:color w:val="000000"/>
              </w:rPr>
            </w:pPr>
            <w:r w:rsidRPr="00D2360F">
              <w:rPr>
                <w:rFonts w:eastAsia="Times New Roman"/>
                <w:i/>
                <w:color w:val="000000"/>
              </w:rPr>
              <w:t>Alabama</w:t>
            </w:r>
          </w:p>
        </w:tc>
        <w:tc>
          <w:tcPr>
            <w:tcW w:w="2394" w:type="dxa"/>
            <w:shd w:val="clear" w:color="auto" w:fill="auto"/>
          </w:tcPr>
          <w:p w:rsidR="00A066E5" w:rsidRPr="00D2360F" w:rsidRDefault="00A066E5" w:rsidP="009278A6">
            <w:pPr>
              <w:rPr>
                <w:rFonts w:eastAsia="Times New Roman"/>
                <w:i/>
                <w:color w:val="000000"/>
              </w:rPr>
            </w:pPr>
            <w:r w:rsidRPr="00D2360F">
              <w:rPr>
                <w:rFonts w:eastAsia="Times New Roman"/>
                <w:i/>
                <w:color w:val="000000"/>
              </w:rPr>
              <w:t>All Alabama canons.</w:t>
            </w:r>
          </w:p>
        </w:tc>
        <w:tc>
          <w:tcPr>
            <w:tcW w:w="2394" w:type="dxa"/>
            <w:shd w:val="clear" w:color="auto" w:fill="auto"/>
          </w:tcPr>
          <w:p w:rsidR="00A066E5" w:rsidRPr="00D2360F" w:rsidRDefault="00A066E5" w:rsidP="009278A6">
            <w:pPr>
              <w:rPr>
                <w:rFonts w:eastAsia="Times New Roman"/>
                <w:i/>
                <w:color w:val="000000"/>
              </w:rPr>
            </w:pPr>
            <w:r w:rsidRPr="00D2360F">
              <w:rPr>
                <w:rFonts w:eastAsia="Times New Roman"/>
                <w:i/>
                <w:color w:val="000000"/>
              </w:rPr>
              <w:t>To show that our diocese is grounded in scripture</w:t>
            </w:r>
          </w:p>
        </w:tc>
      </w:tr>
      <w:tr w:rsidR="00A066E5" w:rsidRPr="003C6207" w:rsidTr="009278A6">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r>
      <w:tr w:rsidR="00A066E5" w:rsidRPr="003C6207" w:rsidTr="009278A6">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r>
      <w:tr w:rsidR="00A066E5" w:rsidRPr="003C6207" w:rsidTr="009278A6">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r>
    </w:tbl>
    <w:p w:rsidR="00A066E5" w:rsidRPr="00A066E5" w:rsidRDefault="00A066E5" w:rsidP="00A066E5"/>
    <w:p w:rsidR="00A066E5" w:rsidRPr="0070205A" w:rsidRDefault="00A066E5" w:rsidP="00A066E5">
      <w:pPr>
        <w:pStyle w:val="ListParagraph"/>
        <w:numPr>
          <w:ilvl w:val="0"/>
          <w:numId w:val="24"/>
        </w:numPr>
        <w:rPr>
          <w:b/>
        </w:rPr>
      </w:pPr>
      <w:r w:rsidRPr="0070205A">
        <w:rPr>
          <w:b/>
        </w:rPr>
        <w:t>What changes are needed as an “emergency” fix in 2013 and cannot wait for the overhaul?</w:t>
      </w:r>
    </w:p>
    <w:p w:rsidR="00A066E5" w:rsidRPr="00D2360F" w:rsidRDefault="00A066E5" w:rsidP="00A06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066E5" w:rsidRPr="00D2360F" w:rsidTr="009278A6">
        <w:tc>
          <w:tcPr>
            <w:tcW w:w="2394"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Changes?</w:t>
            </w:r>
          </w:p>
        </w:tc>
        <w:tc>
          <w:tcPr>
            <w:tcW w:w="2394"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Why?</w:t>
            </w:r>
          </w:p>
        </w:tc>
        <w:tc>
          <w:tcPr>
            <w:tcW w:w="2394"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Citations, e.g., Const. art. 5</w:t>
            </w:r>
          </w:p>
        </w:tc>
        <w:tc>
          <w:tcPr>
            <w:tcW w:w="2394" w:type="dxa"/>
            <w:shd w:val="clear" w:color="auto" w:fill="auto"/>
          </w:tcPr>
          <w:p w:rsidR="00A066E5" w:rsidRPr="00D2360F" w:rsidRDefault="00A066E5" w:rsidP="009278A6">
            <w:pPr>
              <w:rPr>
                <w:rFonts w:eastAsia="Times New Roman"/>
                <w:b/>
                <w:color w:val="000000"/>
              </w:rPr>
            </w:pPr>
            <w:r w:rsidRPr="00D2360F">
              <w:rPr>
                <w:rFonts w:eastAsia="Times New Roman"/>
                <w:b/>
                <w:color w:val="000000"/>
              </w:rPr>
              <w:t xml:space="preserve">Your proposed language </w:t>
            </w:r>
          </w:p>
        </w:tc>
      </w:tr>
      <w:tr w:rsidR="00A066E5" w:rsidRPr="00D2360F" w:rsidTr="009278A6">
        <w:tc>
          <w:tcPr>
            <w:tcW w:w="2394" w:type="dxa"/>
            <w:shd w:val="clear" w:color="auto" w:fill="auto"/>
          </w:tcPr>
          <w:p w:rsidR="00A066E5" w:rsidRPr="00D2360F" w:rsidRDefault="00A066E5" w:rsidP="00A066E5">
            <w:pPr>
              <w:rPr>
                <w:rFonts w:eastAsia="Times New Roman"/>
                <w:i/>
                <w:color w:val="000000"/>
              </w:rPr>
            </w:pPr>
            <w:r w:rsidRPr="00D2360F">
              <w:rPr>
                <w:rFonts w:eastAsia="Times New Roman"/>
                <w:i/>
                <w:color w:val="000000"/>
              </w:rPr>
              <w:t>Example: I think we need to clarify and provide more details about the requirements of parish, mission and mission station status and the transition process</w:t>
            </w:r>
          </w:p>
        </w:tc>
        <w:tc>
          <w:tcPr>
            <w:tcW w:w="2394" w:type="dxa"/>
            <w:shd w:val="clear" w:color="auto" w:fill="auto"/>
          </w:tcPr>
          <w:p w:rsidR="00A066E5" w:rsidRPr="00D2360F" w:rsidRDefault="00A066E5" w:rsidP="009278A6">
            <w:pPr>
              <w:rPr>
                <w:rFonts w:eastAsia="Times New Roman"/>
                <w:i/>
                <w:color w:val="000000"/>
              </w:rPr>
            </w:pPr>
            <w:r w:rsidRPr="00D2360F">
              <w:rPr>
                <w:rFonts w:eastAsia="Times New Roman"/>
                <w:i/>
                <w:color w:val="000000"/>
              </w:rPr>
              <w:t>As we bring the 33 churches back into active status and the 14 back into their buildings in 2013 or 2014 we need to be very clear about these requirements, unlike our practice so far after 11/15/08</w:t>
            </w:r>
          </w:p>
        </w:tc>
        <w:tc>
          <w:tcPr>
            <w:tcW w:w="2394" w:type="dxa"/>
            <w:shd w:val="clear" w:color="auto" w:fill="auto"/>
          </w:tcPr>
          <w:p w:rsidR="00A066E5" w:rsidRPr="00D2360F" w:rsidRDefault="00A066E5" w:rsidP="009278A6">
            <w:pPr>
              <w:rPr>
                <w:rFonts w:eastAsia="Times New Roman"/>
                <w:i/>
                <w:color w:val="000000"/>
              </w:rPr>
            </w:pPr>
            <w:r w:rsidRPr="00D2360F">
              <w:rPr>
                <w:rFonts w:eastAsia="Times New Roman"/>
                <w:i/>
                <w:color w:val="000000"/>
              </w:rPr>
              <w:t>Canons 20, 21</w:t>
            </w:r>
          </w:p>
        </w:tc>
        <w:tc>
          <w:tcPr>
            <w:tcW w:w="2394" w:type="dxa"/>
            <w:shd w:val="clear" w:color="auto" w:fill="auto"/>
          </w:tcPr>
          <w:p w:rsidR="00A066E5" w:rsidRPr="00D2360F" w:rsidRDefault="00A066E5" w:rsidP="009278A6">
            <w:pPr>
              <w:autoSpaceDE w:val="0"/>
              <w:autoSpaceDN w:val="0"/>
              <w:adjustRightInd w:val="0"/>
              <w:rPr>
                <w:rFonts w:eastAsia="Times New Roman"/>
                <w:i/>
                <w:color w:val="000000"/>
              </w:rPr>
            </w:pPr>
            <w:r w:rsidRPr="00D2360F">
              <w:rPr>
                <w:bCs/>
                <w:i/>
              </w:rPr>
              <w:t>I don’t have any specific suggestion except to make it clear, whatever it is</w:t>
            </w:r>
            <w:r w:rsidRPr="00D2360F">
              <w:rPr>
                <w:i/>
              </w:rPr>
              <w:t xml:space="preserve"> </w:t>
            </w:r>
          </w:p>
        </w:tc>
      </w:tr>
      <w:tr w:rsidR="00A066E5" w:rsidRPr="00D2360F" w:rsidTr="009278A6">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r>
      <w:tr w:rsidR="00A066E5" w:rsidRPr="00D2360F" w:rsidTr="009278A6">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r>
      <w:tr w:rsidR="00A066E5" w:rsidRPr="00D2360F" w:rsidTr="009278A6">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c>
          <w:tcPr>
            <w:tcW w:w="2394" w:type="dxa"/>
            <w:shd w:val="clear" w:color="auto" w:fill="auto"/>
          </w:tcPr>
          <w:p w:rsidR="00A066E5" w:rsidRPr="00D2360F" w:rsidRDefault="00A066E5" w:rsidP="009278A6">
            <w:pPr>
              <w:rPr>
                <w:rFonts w:eastAsia="Times New Roman"/>
                <w:color w:val="000000"/>
              </w:rPr>
            </w:pPr>
          </w:p>
        </w:tc>
      </w:tr>
    </w:tbl>
    <w:p w:rsidR="00A066E5" w:rsidRDefault="00A066E5" w:rsidP="00A066E5"/>
    <w:p w:rsidR="0070205A" w:rsidRPr="0070205A" w:rsidRDefault="0070205A" w:rsidP="0070205A">
      <w:pPr>
        <w:jc w:val="center"/>
        <w:rPr>
          <w:rFonts w:eastAsia="Times New Roman"/>
          <w:b/>
          <w:color w:val="000000"/>
          <w:szCs w:val="24"/>
        </w:rPr>
      </w:pPr>
    </w:p>
    <w:p w:rsidR="0070205A" w:rsidRPr="0070205A" w:rsidRDefault="0070205A" w:rsidP="0070205A">
      <w:pPr>
        <w:jc w:val="center"/>
        <w:rPr>
          <w:rFonts w:eastAsia="Times New Roman"/>
          <w:b/>
          <w:color w:val="000000"/>
          <w:szCs w:val="24"/>
        </w:rPr>
      </w:pPr>
      <w:r w:rsidRPr="0070205A">
        <w:rPr>
          <w:rFonts w:eastAsia="Times New Roman"/>
          <w:b/>
          <w:color w:val="000000"/>
          <w:szCs w:val="24"/>
        </w:rPr>
        <w:t>THANKS IN ADVANCE FOR YOUR HELP</w:t>
      </w:r>
    </w:p>
    <w:p w:rsidR="0070205A" w:rsidRPr="0070205A" w:rsidRDefault="0070205A" w:rsidP="0070205A">
      <w:pPr>
        <w:jc w:val="center"/>
        <w:rPr>
          <w:rFonts w:eastAsia="Times New Roman"/>
          <w:b/>
          <w:color w:val="000000"/>
          <w:szCs w:val="24"/>
        </w:rPr>
      </w:pPr>
      <w:r w:rsidRPr="0070205A">
        <w:rPr>
          <w:rFonts w:eastAsia="Times New Roman"/>
          <w:b/>
          <w:color w:val="000000"/>
          <w:szCs w:val="24"/>
        </w:rPr>
        <w:t>IN THIS IMPORTANT GOVERNANCE WORK FOR OUR DIOCESE!</w:t>
      </w:r>
    </w:p>
    <w:p w:rsidR="0070205A" w:rsidRPr="0070205A" w:rsidRDefault="0070205A" w:rsidP="0070205A">
      <w:pPr>
        <w:rPr>
          <w:rFonts w:eastAsia="Times New Roman"/>
          <w:color w:val="000000"/>
          <w:szCs w:val="24"/>
        </w:rPr>
      </w:pPr>
    </w:p>
    <w:p w:rsidR="0070205A" w:rsidRPr="0070205A" w:rsidRDefault="0070205A" w:rsidP="0070205A">
      <w:pPr>
        <w:shd w:val="clear" w:color="auto" w:fill="FFFFFF"/>
        <w:rPr>
          <w:rFonts w:eastAsia="Times New Roman"/>
          <w:color w:val="000000"/>
          <w:szCs w:val="24"/>
        </w:rPr>
      </w:pPr>
      <w:r w:rsidRPr="0070205A">
        <w:rPr>
          <w:rFonts w:eastAsia="Times New Roman"/>
          <w:color w:val="000000"/>
          <w:szCs w:val="24"/>
        </w:rPr>
        <w:t>Your name</w:t>
      </w:r>
      <w:r w:rsidR="00D2360F">
        <w:rPr>
          <w:rFonts w:eastAsia="Times New Roman"/>
          <w:color w:val="000000"/>
          <w:szCs w:val="24"/>
        </w:rPr>
        <w:t>:</w:t>
      </w:r>
      <w:r w:rsidRPr="0070205A">
        <w:rPr>
          <w:rFonts w:eastAsia="Times New Roman"/>
          <w:color w:val="000000"/>
          <w:szCs w:val="24"/>
        </w:rPr>
        <w:t xml:space="preserve"> ____________________________________  </w:t>
      </w:r>
      <w:r w:rsidRPr="0070205A">
        <w:rPr>
          <w:rFonts w:eastAsia="Times New Roman"/>
          <w:color w:val="000000"/>
          <w:szCs w:val="24"/>
        </w:rPr>
        <w:tab/>
        <w:t>Church</w:t>
      </w:r>
      <w:r w:rsidR="00D2360F">
        <w:rPr>
          <w:rFonts w:eastAsia="Times New Roman"/>
          <w:color w:val="000000"/>
          <w:szCs w:val="24"/>
        </w:rPr>
        <w:t>:</w:t>
      </w:r>
      <w:r w:rsidRPr="0070205A">
        <w:rPr>
          <w:rFonts w:eastAsia="Times New Roman"/>
          <w:color w:val="000000"/>
          <w:szCs w:val="24"/>
        </w:rPr>
        <w:t xml:space="preserve"> _______________________ </w:t>
      </w:r>
    </w:p>
    <w:p w:rsidR="0070205A" w:rsidRPr="0070205A" w:rsidRDefault="0070205A" w:rsidP="0070205A">
      <w:pPr>
        <w:shd w:val="clear" w:color="auto" w:fill="FFFFFF"/>
        <w:rPr>
          <w:rFonts w:eastAsia="Times New Roman"/>
          <w:color w:val="000000"/>
          <w:szCs w:val="24"/>
        </w:rPr>
      </w:pPr>
    </w:p>
    <w:p w:rsidR="0070205A" w:rsidRPr="0070205A" w:rsidRDefault="0070205A" w:rsidP="0070205A">
      <w:pPr>
        <w:shd w:val="clear" w:color="auto" w:fill="FFFFFF"/>
        <w:rPr>
          <w:rFonts w:eastAsia="Times New Roman"/>
          <w:color w:val="000000"/>
          <w:szCs w:val="24"/>
        </w:rPr>
      </w:pPr>
      <w:r w:rsidRPr="0070205A">
        <w:rPr>
          <w:rFonts w:eastAsia="Times New Roman"/>
          <w:color w:val="000000"/>
          <w:szCs w:val="24"/>
        </w:rPr>
        <w:t>Phone number</w:t>
      </w:r>
      <w:r w:rsidR="00D2360F">
        <w:rPr>
          <w:rFonts w:eastAsia="Times New Roman"/>
          <w:color w:val="000000"/>
          <w:szCs w:val="24"/>
        </w:rPr>
        <w:t>:</w:t>
      </w:r>
      <w:r w:rsidRPr="0070205A">
        <w:rPr>
          <w:rFonts w:eastAsia="Times New Roman"/>
          <w:color w:val="000000"/>
          <w:szCs w:val="24"/>
        </w:rPr>
        <w:t xml:space="preserve"> _________________________________  </w:t>
      </w:r>
      <w:r w:rsidRPr="0070205A">
        <w:rPr>
          <w:rFonts w:eastAsia="Times New Roman"/>
          <w:color w:val="000000"/>
          <w:szCs w:val="24"/>
        </w:rPr>
        <w:tab/>
        <w:t>Email</w:t>
      </w:r>
      <w:r w:rsidR="00D2360F">
        <w:rPr>
          <w:rFonts w:eastAsia="Times New Roman"/>
          <w:color w:val="000000"/>
          <w:szCs w:val="24"/>
        </w:rPr>
        <w:t xml:space="preserve">: </w:t>
      </w:r>
      <w:r w:rsidRPr="0070205A">
        <w:rPr>
          <w:rFonts w:eastAsia="Times New Roman"/>
          <w:color w:val="000000"/>
          <w:szCs w:val="24"/>
        </w:rPr>
        <w:t>________________________</w:t>
      </w:r>
    </w:p>
    <w:p w:rsidR="0070205A" w:rsidRDefault="0070205A" w:rsidP="0070205A">
      <w:pPr>
        <w:shd w:val="clear" w:color="auto" w:fill="FFFFFF"/>
        <w:rPr>
          <w:rFonts w:eastAsia="Times New Roman"/>
          <w:b/>
          <w:color w:val="000000"/>
          <w:szCs w:val="24"/>
        </w:rPr>
      </w:pPr>
    </w:p>
    <w:p w:rsidR="00D2360F" w:rsidRPr="0070205A" w:rsidRDefault="00D2360F" w:rsidP="0070205A">
      <w:pPr>
        <w:shd w:val="clear" w:color="auto" w:fill="FFFFFF"/>
        <w:rPr>
          <w:rFonts w:eastAsia="Times New Roman"/>
          <w:b/>
          <w:color w:val="000000"/>
          <w:szCs w:val="24"/>
        </w:rPr>
      </w:pPr>
    </w:p>
    <w:p w:rsidR="0070205A" w:rsidRPr="0070205A" w:rsidRDefault="0070205A" w:rsidP="0070205A">
      <w:pPr>
        <w:shd w:val="clear" w:color="auto" w:fill="FFFFFF"/>
        <w:rPr>
          <w:rFonts w:eastAsia="Times New Roman"/>
          <w:color w:val="000000"/>
          <w:szCs w:val="24"/>
        </w:rPr>
      </w:pPr>
      <w:r w:rsidRPr="0070205A">
        <w:rPr>
          <w:rFonts w:eastAsia="Times New Roman"/>
          <w:b/>
          <w:color w:val="000000"/>
          <w:szCs w:val="24"/>
        </w:rPr>
        <w:t xml:space="preserve">Written Response: </w:t>
      </w:r>
      <w:r w:rsidRPr="0070205A">
        <w:rPr>
          <w:rFonts w:eastAsia="Times New Roman"/>
          <w:color w:val="000000"/>
          <w:szCs w:val="24"/>
        </w:rPr>
        <w:t xml:space="preserve">Please submit your written response by </w:t>
      </w:r>
      <w:r w:rsidRPr="0070205A">
        <w:rPr>
          <w:rFonts w:eastAsia="Times New Roman"/>
          <w:b/>
          <w:color w:val="000000"/>
          <w:szCs w:val="24"/>
        </w:rPr>
        <w:t>November 9, 2013</w:t>
      </w:r>
    </w:p>
    <w:p w:rsidR="0070205A" w:rsidRPr="0070205A" w:rsidRDefault="00D2360F" w:rsidP="00D2360F">
      <w:pPr>
        <w:pStyle w:val="ListParagraph"/>
        <w:numPr>
          <w:ilvl w:val="0"/>
          <w:numId w:val="31"/>
        </w:numPr>
      </w:pPr>
      <w:r>
        <w:t xml:space="preserve">By mail: </w:t>
      </w:r>
      <w:r>
        <w:tab/>
      </w:r>
      <w:r w:rsidR="0070205A" w:rsidRPr="0070205A">
        <w:t>Constitution &amp; Canons Committee</w:t>
      </w:r>
    </w:p>
    <w:p w:rsidR="0070205A" w:rsidRPr="0070205A" w:rsidRDefault="0070205A" w:rsidP="00D2360F">
      <w:pPr>
        <w:ind w:left="1440" w:firstLine="720"/>
      </w:pPr>
      <w:r w:rsidRPr="0070205A">
        <w:t xml:space="preserve">Episcopal Diocese of Fort Worth </w:t>
      </w:r>
    </w:p>
    <w:p w:rsidR="0070205A" w:rsidRPr="0070205A" w:rsidRDefault="0070205A" w:rsidP="00D2360F">
      <w:pPr>
        <w:ind w:left="1440" w:firstLine="720"/>
      </w:pPr>
      <w:r w:rsidRPr="0070205A">
        <w:t>4301 Meadowbrook Drive</w:t>
      </w:r>
    </w:p>
    <w:p w:rsidR="0070205A" w:rsidRPr="0070205A" w:rsidRDefault="0070205A" w:rsidP="00D2360F">
      <w:pPr>
        <w:ind w:left="1440" w:firstLine="720"/>
      </w:pPr>
      <w:r w:rsidRPr="0070205A">
        <w:t>Fort Worth, T</w:t>
      </w:r>
      <w:r w:rsidR="00D2360F">
        <w:t>X</w:t>
      </w:r>
      <w:r w:rsidRPr="0070205A">
        <w:t xml:space="preserve"> 76103</w:t>
      </w:r>
    </w:p>
    <w:p w:rsidR="0070205A" w:rsidRPr="0070205A" w:rsidRDefault="0070205A" w:rsidP="00D2360F">
      <w:pPr>
        <w:pStyle w:val="ListParagraph"/>
        <w:numPr>
          <w:ilvl w:val="0"/>
          <w:numId w:val="31"/>
        </w:numPr>
      </w:pPr>
      <w:r w:rsidRPr="0070205A">
        <w:t xml:space="preserve">By </w:t>
      </w:r>
      <w:r w:rsidR="00D2360F">
        <w:t>fax:</w:t>
      </w:r>
      <w:r w:rsidR="00D2360F">
        <w:tab/>
      </w:r>
      <w:r w:rsidRPr="0070205A">
        <w:tab/>
        <w:t>817-534-1904</w:t>
      </w:r>
    </w:p>
    <w:p w:rsidR="0070205A" w:rsidRPr="0070205A" w:rsidRDefault="0070205A" w:rsidP="00D2360F">
      <w:pPr>
        <w:pStyle w:val="ListParagraph"/>
        <w:numPr>
          <w:ilvl w:val="0"/>
          <w:numId w:val="31"/>
        </w:numPr>
      </w:pPr>
      <w:r w:rsidRPr="0070205A">
        <w:t>By email:</w:t>
      </w:r>
      <w:r w:rsidRPr="0070205A">
        <w:tab/>
      </w:r>
      <w:hyperlink r:id="rId11" w:history="1">
        <w:r w:rsidRPr="0070205A">
          <w:rPr>
            <w:rStyle w:val="Hyperlink"/>
          </w:rPr>
          <w:t>constitution-canons.committee@edfw.org</w:t>
        </w:r>
      </w:hyperlink>
      <w:r w:rsidRPr="0070205A">
        <w:t xml:space="preserve"> </w:t>
      </w:r>
    </w:p>
    <w:p w:rsidR="0070205A" w:rsidRPr="0070205A" w:rsidRDefault="0070205A" w:rsidP="0070205A"/>
    <w:p w:rsidR="0070205A" w:rsidRPr="0070205A" w:rsidRDefault="0070205A" w:rsidP="0070205A">
      <w:proofErr w:type="gramStart"/>
      <w:r w:rsidRPr="00D2360F">
        <w:rPr>
          <w:b/>
        </w:rPr>
        <w:t>Questions?</w:t>
      </w:r>
      <w:proofErr w:type="gramEnd"/>
      <w:r w:rsidRPr="0070205A">
        <w:t xml:space="preserve">  Contact: </w:t>
      </w:r>
    </w:p>
    <w:p w:rsidR="0070205A" w:rsidRPr="0070205A" w:rsidRDefault="0070205A" w:rsidP="0070205A">
      <w:pPr>
        <w:pStyle w:val="ListParagraph"/>
        <w:numPr>
          <w:ilvl w:val="0"/>
          <w:numId w:val="30"/>
        </w:numPr>
      </w:pPr>
      <w:r w:rsidRPr="0070205A">
        <w:t>Kathleen Wells</w:t>
      </w:r>
      <w:r w:rsidR="00D2360F">
        <w:t>:</w:t>
      </w:r>
      <w:r w:rsidRPr="0070205A">
        <w:t xml:space="preserve"> </w:t>
      </w:r>
      <w:hyperlink r:id="rId12" w:history="1">
        <w:r w:rsidRPr="0070205A">
          <w:rPr>
            <w:rStyle w:val="Hyperlink"/>
          </w:rPr>
          <w:t>kathleen.wells@edfw.org</w:t>
        </w:r>
      </w:hyperlink>
      <w:r w:rsidRPr="0070205A">
        <w:t xml:space="preserve"> or 817-709-4207</w:t>
      </w:r>
    </w:p>
    <w:p w:rsidR="0070205A" w:rsidRPr="0070205A" w:rsidRDefault="00D2360F" w:rsidP="0070205A">
      <w:pPr>
        <w:pStyle w:val="ListParagraph"/>
        <w:numPr>
          <w:ilvl w:val="0"/>
          <w:numId w:val="30"/>
        </w:numPr>
      </w:pPr>
      <w:r>
        <w:t xml:space="preserve">George </w:t>
      </w:r>
      <w:proofErr w:type="spellStart"/>
      <w:r>
        <w:t>Komechak</w:t>
      </w:r>
      <w:proofErr w:type="spellEnd"/>
      <w:r>
        <w:t xml:space="preserve">: </w:t>
      </w:r>
      <w:hyperlink r:id="rId13" w:history="1">
        <w:r w:rsidR="0070205A" w:rsidRPr="0070205A">
          <w:rPr>
            <w:rStyle w:val="Hyperlink"/>
          </w:rPr>
          <w:t>george.komechak@edfw.org</w:t>
        </w:r>
      </w:hyperlink>
    </w:p>
    <w:p w:rsidR="0070205A" w:rsidRPr="0070205A" w:rsidRDefault="0070205A" w:rsidP="0070205A">
      <w:pPr>
        <w:pStyle w:val="ListParagraph"/>
        <w:numPr>
          <w:ilvl w:val="0"/>
          <w:numId w:val="30"/>
        </w:numPr>
      </w:pPr>
      <w:r w:rsidRPr="0070205A">
        <w:t>The Constitution &amp; Canons Committee</w:t>
      </w:r>
      <w:r w:rsidR="00D2360F">
        <w:t>:</w:t>
      </w:r>
      <w:r w:rsidRPr="0070205A">
        <w:t xml:space="preserve"> </w:t>
      </w:r>
      <w:hyperlink r:id="rId14" w:tgtFrame="_blank" w:history="1">
        <w:r w:rsidRPr="0070205A">
          <w:rPr>
            <w:rStyle w:val="Hyperlink"/>
          </w:rPr>
          <w:t>constitution-canons.committee@edfw.org</w:t>
        </w:r>
      </w:hyperlink>
      <w:r w:rsidRPr="0070205A">
        <w:t> </w:t>
      </w:r>
    </w:p>
    <w:p w:rsidR="0070205A" w:rsidRPr="0070205A" w:rsidRDefault="0070205A" w:rsidP="0070205A"/>
    <w:sectPr w:rsidR="0070205A" w:rsidRPr="0070205A" w:rsidSect="00A9000C">
      <w:footerReference w:type="default" r:id="rId15"/>
      <w:headerReference w:type="first" r:id="rId16"/>
      <w:footerReference w:type="first" r:id="rId17"/>
      <w:pgSz w:w="12240" w:h="15840"/>
      <w:pgMar w:top="1440" w:right="1440" w:bottom="1440" w:left="1440" w:header="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5D" w:rsidRDefault="000E095D" w:rsidP="00346B91">
      <w:r>
        <w:separator/>
      </w:r>
    </w:p>
  </w:endnote>
  <w:endnote w:type="continuationSeparator" w:id="0">
    <w:p w:rsidR="000E095D" w:rsidRDefault="000E095D" w:rsidP="0034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466696"/>
      <w:docPartObj>
        <w:docPartGallery w:val="Page Numbers (Bottom of Page)"/>
        <w:docPartUnique/>
      </w:docPartObj>
    </w:sdtPr>
    <w:sdtEndPr/>
    <w:sdtContent>
      <w:p w:rsidR="00A9000C" w:rsidRPr="00A9000C" w:rsidRDefault="000E095D" w:rsidP="00A9000C">
        <w:pPr>
          <w:pStyle w:val="Footer"/>
          <w:jc w:val="right"/>
          <w:rPr>
            <w:sz w:val="20"/>
            <w:szCs w:val="20"/>
          </w:rPr>
        </w:pPr>
        <w:sdt>
          <w:sdtPr>
            <w:rPr>
              <w:sz w:val="20"/>
              <w:szCs w:val="20"/>
            </w:rPr>
            <w:alias w:val="Title"/>
            <w:id w:val="10466712"/>
            <w:dataBinding w:prefixMappings="xmlns:ns0='http://purl.org/dc/elements/1.1/' xmlns:ns1='http://schemas.openxmlformats.org/package/2006/metadata/core-properties' " w:xpath="/ns1:coreProperties[1]/ns0:title[1]" w:storeItemID="{6C3C8BC8-F283-45AE-878A-BAB7291924A1}"/>
            <w:text/>
          </w:sdtPr>
          <w:sdtEndPr/>
          <w:sdtContent>
            <w:r w:rsidR="0070205A">
              <w:rPr>
                <w:sz w:val="20"/>
                <w:szCs w:val="20"/>
              </w:rPr>
              <w:t>Survey on Constitution and Canons</w:t>
            </w:r>
          </w:sdtContent>
        </w:sdt>
        <w:r w:rsidR="00A9000C" w:rsidRPr="00A9000C">
          <w:rPr>
            <w:sz w:val="20"/>
            <w:szCs w:val="20"/>
          </w:rPr>
          <w:t xml:space="preserve">, </w:t>
        </w:r>
        <w:r w:rsidR="00082AEF" w:rsidRPr="00A9000C">
          <w:rPr>
            <w:sz w:val="20"/>
            <w:szCs w:val="20"/>
          </w:rPr>
          <w:fldChar w:fldCharType="begin"/>
        </w:r>
        <w:r w:rsidR="00A9000C" w:rsidRPr="00A9000C">
          <w:rPr>
            <w:sz w:val="20"/>
            <w:szCs w:val="20"/>
          </w:rPr>
          <w:instrText xml:space="preserve"> PAGE   \* MERGEFORMAT </w:instrText>
        </w:r>
        <w:r w:rsidR="00082AEF" w:rsidRPr="00A9000C">
          <w:rPr>
            <w:sz w:val="20"/>
            <w:szCs w:val="20"/>
          </w:rPr>
          <w:fldChar w:fldCharType="separate"/>
        </w:r>
        <w:r w:rsidR="00B358E0">
          <w:rPr>
            <w:noProof/>
            <w:sz w:val="20"/>
            <w:szCs w:val="20"/>
          </w:rPr>
          <w:t>2</w:t>
        </w:r>
        <w:r w:rsidR="00082AEF" w:rsidRPr="00A9000C">
          <w:rPr>
            <w:sz w:val="20"/>
            <w:szCs w:val="20"/>
          </w:rPr>
          <w:fldChar w:fldCharType="end"/>
        </w:r>
      </w:p>
    </w:sdtContent>
  </w:sdt>
  <w:p w:rsidR="00A9000C" w:rsidRDefault="00A90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466690"/>
      <w:docPartObj>
        <w:docPartGallery w:val="Page Numbers (Bottom of Page)"/>
        <w:docPartUnique/>
      </w:docPartObj>
    </w:sdtPr>
    <w:sdtEndPr/>
    <w:sdtContent>
      <w:p w:rsidR="00A9000C" w:rsidRPr="00A9000C" w:rsidRDefault="000E095D">
        <w:pPr>
          <w:pStyle w:val="Footer"/>
          <w:jc w:val="right"/>
          <w:rPr>
            <w:sz w:val="20"/>
            <w:szCs w:val="20"/>
          </w:rPr>
        </w:pPr>
        <w:sdt>
          <w:sdtPr>
            <w:rPr>
              <w:sz w:val="20"/>
              <w:szCs w:val="20"/>
            </w:rPr>
            <w:alias w:val="Title"/>
            <w:id w:val="10466706"/>
            <w:dataBinding w:prefixMappings="xmlns:ns0='http://purl.org/dc/elements/1.1/' xmlns:ns1='http://schemas.openxmlformats.org/package/2006/metadata/core-properties' " w:xpath="/ns1:coreProperties[1]/ns0:title[1]" w:storeItemID="{6C3C8BC8-F283-45AE-878A-BAB7291924A1}"/>
            <w:text/>
          </w:sdtPr>
          <w:sdtEndPr/>
          <w:sdtContent>
            <w:r w:rsidR="0070205A">
              <w:rPr>
                <w:sz w:val="20"/>
                <w:szCs w:val="20"/>
              </w:rPr>
              <w:t>Survey on Constitution and Canons</w:t>
            </w:r>
          </w:sdtContent>
        </w:sdt>
        <w:r w:rsidR="00A9000C" w:rsidRPr="00A9000C">
          <w:rPr>
            <w:sz w:val="20"/>
            <w:szCs w:val="20"/>
          </w:rPr>
          <w:t xml:space="preserve">, </w:t>
        </w:r>
        <w:r w:rsidR="00082AEF" w:rsidRPr="00A9000C">
          <w:rPr>
            <w:sz w:val="20"/>
            <w:szCs w:val="20"/>
          </w:rPr>
          <w:fldChar w:fldCharType="begin"/>
        </w:r>
        <w:r w:rsidR="00A9000C" w:rsidRPr="00A9000C">
          <w:rPr>
            <w:sz w:val="20"/>
            <w:szCs w:val="20"/>
          </w:rPr>
          <w:instrText xml:space="preserve"> PAGE   \* MERGEFORMAT </w:instrText>
        </w:r>
        <w:r w:rsidR="00082AEF" w:rsidRPr="00A9000C">
          <w:rPr>
            <w:sz w:val="20"/>
            <w:szCs w:val="20"/>
          </w:rPr>
          <w:fldChar w:fldCharType="separate"/>
        </w:r>
        <w:r w:rsidR="00B358E0">
          <w:rPr>
            <w:noProof/>
            <w:sz w:val="20"/>
            <w:szCs w:val="20"/>
          </w:rPr>
          <w:t>1</w:t>
        </w:r>
        <w:r w:rsidR="00082AEF" w:rsidRPr="00A9000C">
          <w:rPr>
            <w:sz w:val="20"/>
            <w:szCs w:val="20"/>
          </w:rPr>
          <w:fldChar w:fldCharType="end"/>
        </w:r>
      </w:p>
    </w:sdtContent>
  </w:sdt>
  <w:p w:rsidR="00723882" w:rsidRDefault="00723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5D" w:rsidRDefault="000E095D" w:rsidP="00346B91">
      <w:r>
        <w:separator/>
      </w:r>
    </w:p>
  </w:footnote>
  <w:footnote w:type="continuationSeparator" w:id="0">
    <w:p w:rsidR="000E095D" w:rsidRDefault="000E095D" w:rsidP="00346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86" w:rsidRDefault="00EA1286">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772400" cy="1000125"/>
          <wp:effectExtent l="0" t="0" r="0" b="0"/>
          <wp:wrapSquare wrapText="bothSides"/>
          <wp:docPr id="3" name="Picture 2" descr="docs-word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wordimg.png"/>
                  <pic:cNvPicPr/>
                </pic:nvPicPr>
                <pic:blipFill>
                  <a:blip r:embed="rId1"/>
                  <a:stretch>
                    <a:fillRect/>
                  </a:stretch>
                </pic:blipFill>
                <pic:spPr>
                  <a:xfrm>
                    <a:off x="0" y="0"/>
                    <a:ext cx="7772400" cy="10001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81C"/>
    <w:multiLevelType w:val="multilevel"/>
    <w:tmpl w:val="24CE6B8C"/>
    <w:lvl w:ilvl="0">
      <w:start w:val="1"/>
      <w:numFmt w:val="decimal"/>
      <w:lvlText w:val="%1.  "/>
      <w:lvlJc w:val="left"/>
      <w:pPr>
        <w:tabs>
          <w:tab w:val="num" w:pos="360"/>
        </w:tabs>
        <w:ind w:left="360" w:firstLine="0"/>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1">
    <w:nsid w:val="04E57B5A"/>
    <w:multiLevelType w:val="multilevel"/>
    <w:tmpl w:val="82D808C2"/>
    <w:numStyleLink w:val="NumberedList"/>
  </w:abstractNum>
  <w:abstractNum w:abstractNumId="2">
    <w:nsid w:val="065772CA"/>
    <w:multiLevelType w:val="hybridMultilevel"/>
    <w:tmpl w:val="F790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36C47"/>
    <w:multiLevelType w:val="hybridMultilevel"/>
    <w:tmpl w:val="7B02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E2052"/>
    <w:multiLevelType w:val="hybridMultilevel"/>
    <w:tmpl w:val="B7DAA41A"/>
    <w:lvl w:ilvl="0" w:tplc="3AAC2DFE">
      <w:start w:val="1"/>
      <w:numFmt w:val="bullet"/>
      <w:pStyle w:val="BulletList"/>
      <w:lvlText w:val=""/>
      <w:lvlJc w:val="left"/>
      <w:pPr>
        <w:ind w:left="720" w:hanging="360"/>
      </w:pPr>
      <w:rPr>
        <w:rFonts w:ascii="Symbol" w:hAnsi="Symbol" w:hint="default"/>
        <w:spacing w:val="-2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C1C73"/>
    <w:multiLevelType w:val="multilevel"/>
    <w:tmpl w:val="82D808C2"/>
    <w:numStyleLink w:val="NumberedList"/>
  </w:abstractNum>
  <w:abstractNum w:abstractNumId="6">
    <w:nsid w:val="13513736"/>
    <w:multiLevelType w:val="multilevel"/>
    <w:tmpl w:val="24CE6B8C"/>
    <w:lvl w:ilvl="0">
      <w:start w:val="1"/>
      <w:numFmt w:val="decimal"/>
      <w:lvlText w:val="%1.  "/>
      <w:lvlJc w:val="left"/>
      <w:pPr>
        <w:tabs>
          <w:tab w:val="num" w:pos="360"/>
        </w:tabs>
        <w:ind w:left="360" w:firstLine="0"/>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7">
    <w:nsid w:val="17246ADB"/>
    <w:multiLevelType w:val="multilevel"/>
    <w:tmpl w:val="82D808C2"/>
    <w:lvl w:ilvl="0">
      <w:start w:val="1"/>
      <w:numFmt w:val="decimal"/>
      <w:suff w:val="nothing"/>
      <w:lvlText w:val="%1.  "/>
      <w:lvlJc w:val="left"/>
      <w:pPr>
        <w:ind w:left="634" w:hanging="274"/>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8">
    <w:nsid w:val="18940AD6"/>
    <w:multiLevelType w:val="multilevel"/>
    <w:tmpl w:val="82D808C2"/>
    <w:numStyleLink w:val="NumberedList"/>
  </w:abstractNum>
  <w:abstractNum w:abstractNumId="9">
    <w:nsid w:val="25310E3A"/>
    <w:multiLevelType w:val="multilevel"/>
    <w:tmpl w:val="95C2B39C"/>
    <w:lvl w:ilvl="0">
      <w:start w:val="1"/>
      <w:numFmt w:val="decimal"/>
      <w:lvlText w:val="%1.  "/>
      <w:lvlJc w:val="left"/>
      <w:pPr>
        <w:tabs>
          <w:tab w:val="num" w:pos="634"/>
        </w:tabs>
        <w:ind w:left="634" w:hanging="274"/>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10">
    <w:nsid w:val="25817939"/>
    <w:multiLevelType w:val="hybridMultilevel"/>
    <w:tmpl w:val="A4827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230020"/>
    <w:multiLevelType w:val="multilevel"/>
    <w:tmpl w:val="82D808C2"/>
    <w:numStyleLink w:val="NumberedList"/>
  </w:abstractNum>
  <w:abstractNum w:abstractNumId="12">
    <w:nsid w:val="28795621"/>
    <w:multiLevelType w:val="hybridMultilevel"/>
    <w:tmpl w:val="D5EC4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F244C"/>
    <w:multiLevelType w:val="multilevel"/>
    <w:tmpl w:val="82D808C2"/>
    <w:numStyleLink w:val="NumberedList"/>
  </w:abstractNum>
  <w:abstractNum w:abstractNumId="14">
    <w:nsid w:val="343C15B1"/>
    <w:multiLevelType w:val="multilevel"/>
    <w:tmpl w:val="24CE6B8C"/>
    <w:lvl w:ilvl="0">
      <w:start w:val="1"/>
      <w:numFmt w:val="decimal"/>
      <w:lvlText w:val="%1.  "/>
      <w:lvlJc w:val="left"/>
      <w:pPr>
        <w:tabs>
          <w:tab w:val="num" w:pos="360"/>
        </w:tabs>
        <w:ind w:left="360" w:firstLine="0"/>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15">
    <w:nsid w:val="386123C6"/>
    <w:multiLevelType w:val="multilevel"/>
    <w:tmpl w:val="82D808C2"/>
    <w:numStyleLink w:val="NumberedList"/>
  </w:abstractNum>
  <w:abstractNum w:abstractNumId="16">
    <w:nsid w:val="3A866C49"/>
    <w:multiLevelType w:val="multilevel"/>
    <w:tmpl w:val="734A391C"/>
    <w:lvl w:ilvl="0">
      <w:start w:val="1"/>
      <w:numFmt w:val="decimal"/>
      <w:suff w:val="nothing"/>
      <w:lvlText w:val="%1.  "/>
      <w:lvlJc w:val="left"/>
      <w:pPr>
        <w:ind w:left="634" w:hanging="274"/>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17">
    <w:nsid w:val="3B056320"/>
    <w:multiLevelType w:val="hybridMultilevel"/>
    <w:tmpl w:val="38DA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8627C"/>
    <w:multiLevelType w:val="hybridMultilevel"/>
    <w:tmpl w:val="EF46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D48A4"/>
    <w:multiLevelType w:val="hybridMultilevel"/>
    <w:tmpl w:val="F1304FC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FA17BE"/>
    <w:multiLevelType w:val="multilevel"/>
    <w:tmpl w:val="82D808C2"/>
    <w:numStyleLink w:val="NumberedList"/>
  </w:abstractNum>
  <w:abstractNum w:abstractNumId="21">
    <w:nsid w:val="4F344D82"/>
    <w:multiLevelType w:val="multilevel"/>
    <w:tmpl w:val="82D808C2"/>
    <w:lvl w:ilvl="0">
      <w:start w:val="1"/>
      <w:numFmt w:val="decimal"/>
      <w:suff w:val="nothing"/>
      <w:lvlText w:val="%1.  "/>
      <w:lvlJc w:val="left"/>
      <w:pPr>
        <w:ind w:left="634" w:hanging="274"/>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22">
    <w:nsid w:val="55375C2F"/>
    <w:multiLevelType w:val="multilevel"/>
    <w:tmpl w:val="82D808C2"/>
    <w:styleLink w:val="NumberedList"/>
    <w:lvl w:ilvl="0">
      <w:start w:val="1"/>
      <w:numFmt w:val="decimal"/>
      <w:suff w:val="nothing"/>
      <w:lvlText w:val="%1.  "/>
      <w:lvlJc w:val="left"/>
      <w:pPr>
        <w:ind w:left="634" w:hanging="274"/>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23">
    <w:nsid w:val="58F32444"/>
    <w:multiLevelType w:val="hybridMultilevel"/>
    <w:tmpl w:val="195C6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F23475"/>
    <w:multiLevelType w:val="hybridMultilevel"/>
    <w:tmpl w:val="3A8A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67E75"/>
    <w:multiLevelType w:val="hybridMultilevel"/>
    <w:tmpl w:val="2456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63DFC"/>
    <w:multiLevelType w:val="multilevel"/>
    <w:tmpl w:val="82D808C2"/>
    <w:numStyleLink w:val="NumberedList"/>
  </w:abstractNum>
  <w:abstractNum w:abstractNumId="27">
    <w:nsid w:val="6C053C74"/>
    <w:multiLevelType w:val="multilevel"/>
    <w:tmpl w:val="734A391C"/>
    <w:lvl w:ilvl="0">
      <w:start w:val="1"/>
      <w:numFmt w:val="decimal"/>
      <w:suff w:val="nothing"/>
      <w:lvlText w:val="%1.  "/>
      <w:lvlJc w:val="left"/>
      <w:pPr>
        <w:ind w:left="634" w:hanging="274"/>
      </w:pPr>
      <w:rPr>
        <w:rFonts w:hint="default"/>
      </w:rPr>
    </w:lvl>
    <w:lvl w:ilvl="1">
      <w:start w:val="1"/>
      <w:numFmt w:val="lowerLetter"/>
      <w:lvlText w:val="%2)"/>
      <w:lvlJc w:val="left"/>
      <w:pPr>
        <w:tabs>
          <w:tab w:val="num" w:pos="864"/>
        </w:tabs>
        <w:ind w:left="720" w:firstLine="0"/>
      </w:pPr>
      <w:rPr>
        <w:rFonts w:hint="default"/>
      </w:rPr>
    </w:lvl>
    <w:lvl w:ilvl="2">
      <w:start w:val="1"/>
      <w:numFmt w:val="lowerRoman"/>
      <w:lvlText w:val="%3)"/>
      <w:lvlJc w:val="left"/>
      <w:pPr>
        <w:tabs>
          <w:tab w:val="num" w:pos="1224"/>
        </w:tabs>
        <w:ind w:left="1080" w:firstLine="0"/>
      </w:pPr>
      <w:rPr>
        <w:rFonts w:hint="default"/>
      </w:rPr>
    </w:lvl>
    <w:lvl w:ilvl="3">
      <w:start w:val="1"/>
      <w:numFmt w:val="decimal"/>
      <w:lvlText w:val="(%4)"/>
      <w:lvlJc w:val="left"/>
      <w:pPr>
        <w:tabs>
          <w:tab w:val="num" w:pos="1584"/>
        </w:tabs>
        <w:ind w:left="1440" w:firstLine="0"/>
      </w:pPr>
      <w:rPr>
        <w:rFonts w:hint="default"/>
      </w:rPr>
    </w:lvl>
    <w:lvl w:ilvl="4">
      <w:start w:val="1"/>
      <w:numFmt w:val="lowerLetter"/>
      <w:lvlText w:val="(%5)"/>
      <w:lvlJc w:val="left"/>
      <w:pPr>
        <w:tabs>
          <w:tab w:val="num" w:pos="1944"/>
        </w:tabs>
        <w:ind w:left="1800" w:firstLine="0"/>
      </w:pPr>
      <w:rPr>
        <w:rFonts w:hint="default"/>
      </w:rPr>
    </w:lvl>
    <w:lvl w:ilvl="5">
      <w:start w:val="1"/>
      <w:numFmt w:val="lowerRoman"/>
      <w:lvlText w:val="(%6)"/>
      <w:lvlJc w:val="left"/>
      <w:pPr>
        <w:tabs>
          <w:tab w:val="num" w:pos="2304"/>
        </w:tabs>
        <w:ind w:left="2160" w:firstLine="0"/>
      </w:pPr>
      <w:rPr>
        <w:rFonts w:hint="default"/>
      </w:rPr>
    </w:lvl>
    <w:lvl w:ilvl="6">
      <w:start w:val="1"/>
      <w:numFmt w:val="decimal"/>
      <w:lvlText w:val="%7."/>
      <w:lvlJc w:val="left"/>
      <w:pPr>
        <w:tabs>
          <w:tab w:val="num" w:pos="2664"/>
        </w:tabs>
        <w:ind w:left="2520" w:firstLine="0"/>
      </w:pPr>
      <w:rPr>
        <w:rFonts w:hint="default"/>
      </w:rPr>
    </w:lvl>
    <w:lvl w:ilvl="7">
      <w:start w:val="1"/>
      <w:numFmt w:val="lowerLetter"/>
      <w:lvlText w:val="%8."/>
      <w:lvlJc w:val="left"/>
      <w:pPr>
        <w:tabs>
          <w:tab w:val="num" w:pos="3024"/>
        </w:tabs>
        <w:ind w:left="2880" w:firstLine="0"/>
      </w:pPr>
      <w:rPr>
        <w:rFonts w:hint="default"/>
      </w:rPr>
    </w:lvl>
    <w:lvl w:ilvl="8">
      <w:start w:val="1"/>
      <w:numFmt w:val="lowerRoman"/>
      <w:lvlText w:val="%9."/>
      <w:lvlJc w:val="left"/>
      <w:pPr>
        <w:tabs>
          <w:tab w:val="num" w:pos="3384"/>
        </w:tabs>
        <w:ind w:left="3240" w:firstLine="0"/>
      </w:pPr>
      <w:rPr>
        <w:rFonts w:hint="default"/>
      </w:rPr>
    </w:lvl>
  </w:abstractNum>
  <w:abstractNum w:abstractNumId="28">
    <w:nsid w:val="6D1350F4"/>
    <w:multiLevelType w:val="multilevel"/>
    <w:tmpl w:val="82D808C2"/>
    <w:numStyleLink w:val="NumberedList"/>
  </w:abstractNum>
  <w:abstractNum w:abstractNumId="29">
    <w:nsid w:val="6F763FD5"/>
    <w:multiLevelType w:val="multilevel"/>
    <w:tmpl w:val="82D808C2"/>
    <w:numStyleLink w:val="NumberedList"/>
  </w:abstractNum>
  <w:abstractNum w:abstractNumId="30">
    <w:nsid w:val="7C3D7C12"/>
    <w:multiLevelType w:val="hybridMultilevel"/>
    <w:tmpl w:val="793A0E20"/>
    <w:lvl w:ilvl="0" w:tplc="AA0C33B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2"/>
  </w:num>
  <w:num w:numId="4">
    <w:abstractNumId w:val="20"/>
  </w:num>
  <w:num w:numId="5">
    <w:abstractNumId w:val="29"/>
  </w:num>
  <w:num w:numId="6">
    <w:abstractNumId w:val="3"/>
  </w:num>
  <w:num w:numId="7">
    <w:abstractNumId w:val="1"/>
  </w:num>
  <w:num w:numId="8">
    <w:abstractNumId w:val="14"/>
  </w:num>
  <w:num w:numId="9">
    <w:abstractNumId w:val="6"/>
  </w:num>
  <w:num w:numId="10">
    <w:abstractNumId w:val="0"/>
  </w:num>
  <w:num w:numId="11">
    <w:abstractNumId w:val="11"/>
  </w:num>
  <w:num w:numId="12">
    <w:abstractNumId w:val="26"/>
  </w:num>
  <w:num w:numId="13">
    <w:abstractNumId w:val="9"/>
  </w:num>
  <w:num w:numId="14">
    <w:abstractNumId w:val="28"/>
  </w:num>
  <w:num w:numId="15">
    <w:abstractNumId w:val="25"/>
  </w:num>
  <w:num w:numId="16">
    <w:abstractNumId w:val="5"/>
  </w:num>
  <w:num w:numId="17">
    <w:abstractNumId w:val="15"/>
  </w:num>
  <w:num w:numId="18">
    <w:abstractNumId w:val="13"/>
  </w:num>
  <w:num w:numId="19">
    <w:abstractNumId w:val="8"/>
  </w:num>
  <w:num w:numId="20">
    <w:abstractNumId w:val="16"/>
  </w:num>
  <w:num w:numId="21">
    <w:abstractNumId w:val="27"/>
  </w:num>
  <w:num w:numId="22">
    <w:abstractNumId w:val="21"/>
  </w:num>
  <w:num w:numId="23">
    <w:abstractNumId w:val="24"/>
  </w:num>
  <w:num w:numId="24">
    <w:abstractNumId w:val="7"/>
  </w:num>
  <w:num w:numId="25">
    <w:abstractNumId w:val="12"/>
  </w:num>
  <w:num w:numId="26">
    <w:abstractNumId w:val="19"/>
  </w:num>
  <w:num w:numId="27">
    <w:abstractNumId w:val="23"/>
  </w:num>
  <w:num w:numId="28">
    <w:abstractNumId w:val="18"/>
  </w:num>
  <w:num w:numId="29">
    <w:abstractNumId w:val="10"/>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6E5"/>
    <w:rsid w:val="0003460E"/>
    <w:rsid w:val="00082AEF"/>
    <w:rsid w:val="000E095D"/>
    <w:rsid w:val="002053FF"/>
    <w:rsid w:val="00214695"/>
    <w:rsid w:val="002D5D58"/>
    <w:rsid w:val="00346B91"/>
    <w:rsid w:val="00383A16"/>
    <w:rsid w:val="003A34FF"/>
    <w:rsid w:val="003D1E2D"/>
    <w:rsid w:val="004756EF"/>
    <w:rsid w:val="00581EC8"/>
    <w:rsid w:val="00672188"/>
    <w:rsid w:val="006B0FEE"/>
    <w:rsid w:val="006B769A"/>
    <w:rsid w:val="0070205A"/>
    <w:rsid w:val="00723882"/>
    <w:rsid w:val="0078173E"/>
    <w:rsid w:val="007A6B3D"/>
    <w:rsid w:val="008322CC"/>
    <w:rsid w:val="00843673"/>
    <w:rsid w:val="0087553B"/>
    <w:rsid w:val="008D2BA7"/>
    <w:rsid w:val="009277FC"/>
    <w:rsid w:val="00A066E5"/>
    <w:rsid w:val="00A9000C"/>
    <w:rsid w:val="00AF7609"/>
    <w:rsid w:val="00B358E0"/>
    <w:rsid w:val="00BB0D50"/>
    <w:rsid w:val="00D05CE3"/>
    <w:rsid w:val="00D10062"/>
    <w:rsid w:val="00D12D03"/>
    <w:rsid w:val="00D2360F"/>
    <w:rsid w:val="00DD2F23"/>
    <w:rsid w:val="00E077A4"/>
    <w:rsid w:val="00E25953"/>
    <w:rsid w:val="00E412DA"/>
    <w:rsid w:val="00E4275D"/>
    <w:rsid w:val="00E66EC0"/>
    <w:rsid w:val="00E94383"/>
    <w:rsid w:val="00EA1286"/>
    <w:rsid w:val="00EB7922"/>
    <w:rsid w:val="00EE5D1A"/>
    <w:rsid w:val="00F10CBB"/>
    <w:rsid w:val="00F77267"/>
    <w:rsid w:val="00FE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95"/>
    <w:rPr>
      <w:rFonts w:ascii="Garamond" w:hAnsi="Garamond"/>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53B"/>
    <w:pPr>
      <w:spacing w:before="200"/>
      <w:ind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7553B"/>
    <w:rPr>
      <w:rFonts w:ascii="Times New Roman" w:hAnsi="Times New Roman"/>
      <w:sz w:val="20"/>
      <w:szCs w:val="20"/>
    </w:rPr>
  </w:style>
  <w:style w:type="paragraph" w:styleId="BalloonText">
    <w:name w:val="Balloon Text"/>
    <w:basedOn w:val="Normal"/>
    <w:link w:val="BalloonTextChar"/>
    <w:uiPriority w:val="99"/>
    <w:semiHidden/>
    <w:unhideWhenUsed/>
    <w:rsid w:val="00BB0D50"/>
    <w:rPr>
      <w:rFonts w:ascii="Tahoma" w:hAnsi="Tahoma" w:cs="Tahoma"/>
      <w:sz w:val="16"/>
      <w:szCs w:val="16"/>
    </w:rPr>
  </w:style>
  <w:style w:type="character" w:customStyle="1" w:styleId="BalloonTextChar">
    <w:name w:val="Balloon Text Char"/>
    <w:basedOn w:val="DefaultParagraphFont"/>
    <w:link w:val="BalloonText"/>
    <w:uiPriority w:val="99"/>
    <w:semiHidden/>
    <w:rsid w:val="00BB0D50"/>
    <w:rPr>
      <w:rFonts w:ascii="Tahoma" w:hAnsi="Tahoma" w:cs="Tahoma"/>
      <w:sz w:val="16"/>
      <w:szCs w:val="16"/>
    </w:rPr>
  </w:style>
  <w:style w:type="paragraph" w:styleId="Header">
    <w:name w:val="header"/>
    <w:basedOn w:val="Normal"/>
    <w:link w:val="HeaderChar"/>
    <w:uiPriority w:val="99"/>
    <w:unhideWhenUsed/>
    <w:rsid w:val="0078173E"/>
    <w:pPr>
      <w:tabs>
        <w:tab w:val="center" w:pos="4680"/>
        <w:tab w:val="right" w:pos="9360"/>
      </w:tabs>
    </w:pPr>
  </w:style>
  <w:style w:type="character" w:customStyle="1" w:styleId="HeaderChar">
    <w:name w:val="Header Char"/>
    <w:basedOn w:val="DefaultParagraphFont"/>
    <w:link w:val="Header"/>
    <w:uiPriority w:val="99"/>
    <w:rsid w:val="0078173E"/>
  </w:style>
  <w:style w:type="paragraph" w:styleId="Footer">
    <w:name w:val="footer"/>
    <w:basedOn w:val="Normal"/>
    <w:link w:val="FooterChar"/>
    <w:uiPriority w:val="99"/>
    <w:unhideWhenUsed/>
    <w:rsid w:val="0078173E"/>
    <w:pPr>
      <w:tabs>
        <w:tab w:val="center" w:pos="4680"/>
        <w:tab w:val="right" w:pos="9360"/>
      </w:tabs>
    </w:pPr>
  </w:style>
  <w:style w:type="character" w:customStyle="1" w:styleId="FooterChar">
    <w:name w:val="Footer Char"/>
    <w:basedOn w:val="DefaultParagraphFont"/>
    <w:link w:val="Footer"/>
    <w:uiPriority w:val="99"/>
    <w:rsid w:val="0078173E"/>
  </w:style>
  <w:style w:type="paragraph" w:customStyle="1" w:styleId="BulletList">
    <w:name w:val="Bullet List"/>
    <w:basedOn w:val="Normal"/>
    <w:link w:val="BulletListChar"/>
    <w:rsid w:val="00383A16"/>
    <w:pPr>
      <w:numPr>
        <w:numId w:val="2"/>
      </w:numPr>
      <w:ind w:left="634" w:hanging="274"/>
    </w:pPr>
  </w:style>
  <w:style w:type="numbering" w:customStyle="1" w:styleId="NumberedList">
    <w:name w:val="Numbered List"/>
    <w:basedOn w:val="NoList"/>
    <w:uiPriority w:val="99"/>
    <w:rsid w:val="00383A16"/>
    <w:pPr>
      <w:numPr>
        <w:numId w:val="3"/>
      </w:numPr>
    </w:pPr>
  </w:style>
  <w:style w:type="character" w:customStyle="1" w:styleId="BulletListChar">
    <w:name w:val="Bullet List Char"/>
    <w:basedOn w:val="DefaultParagraphFont"/>
    <w:link w:val="BulletList"/>
    <w:rsid w:val="00383A16"/>
    <w:rPr>
      <w:rFonts w:ascii="Garamond" w:hAnsi="Garamond"/>
      <w:sz w:val="24"/>
      <w:szCs w:val="22"/>
    </w:rPr>
  </w:style>
  <w:style w:type="paragraph" w:customStyle="1" w:styleId="Style1">
    <w:name w:val="Style1"/>
    <w:basedOn w:val="BulletList"/>
    <w:link w:val="Style1Char"/>
    <w:rsid w:val="00E25953"/>
  </w:style>
  <w:style w:type="character" w:styleId="PlaceholderText">
    <w:name w:val="Placeholder Text"/>
    <w:basedOn w:val="DefaultParagraphFont"/>
    <w:uiPriority w:val="99"/>
    <w:semiHidden/>
    <w:rsid w:val="0003460E"/>
    <w:rPr>
      <w:color w:val="808080"/>
    </w:rPr>
  </w:style>
  <w:style w:type="character" w:customStyle="1" w:styleId="Style1Char">
    <w:name w:val="Style1 Char"/>
    <w:basedOn w:val="BulletListChar"/>
    <w:link w:val="Style1"/>
    <w:rsid w:val="00E25953"/>
    <w:rPr>
      <w:rFonts w:ascii="Garamond" w:hAnsi="Garamond"/>
      <w:sz w:val="24"/>
      <w:szCs w:val="22"/>
    </w:rPr>
  </w:style>
  <w:style w:type="character" w:styleId="Hyperlink">
    <w:name w:val="Hyperlink"/>
    <w:uiPriority w:val="99"/>
    <w:unhideWhenUsed/>
    <w:rsid w:val="00A066E5"/>
    <w:rPr>
      <w:color w:val="0000FF"/>
      <w:u w:val="single"/>
    </w:rPr>
  </w:style>
  <w:style w:type="paragraph" w:styleId="ListParagraph">
    <w:name w:val="List Paragraph"/>
    <w:basedOn w:val="Normal"/>
    <w:uiPriority w:val="34"/>
    <w:qFormat/>
    <w:rsid w:val="00A066E5"/>
    <w:pPr>
      <w:ind w:left="720"/>
      <w:contextualSpacing/>
    </w:pPr>
  </w:style>
  <w:style w:type="character" w:styleId="FollowedHyperlink">
    <w:name w:val="FollowedHyperlink"/>
    <w:basedOn w:val="DefaultParagraphFont"/>
    <w:uiPriority w:val="99"/>
    <w:semiHidden/>
    <w:unhideWhenUsed/>
    <w:rsid w:val="007020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Numbered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orge.komechak@edfw.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hleen.wells@edfw.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titution-canons.committee@edfw.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piscopaldiocesefortworth.org/assets/edfw-canons-approved-11-03-2012.pdf"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episcopaldiocesefortworth.org/assets/edfw-constitution-approved-11-03-2012.pdf" TargetMode="External"/><Relationship Id="rId14" Type="http://schemas.openxmlformats.org/officeDocument/2006/relationships/hyperlink" Target="mailto:constitution-canons.committee@edf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wnloads\document-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AC8BE692A04D5AADEC73B07B7EE1BA"/>
        <w:category>
          <w:name w:val="General"/>
          <w:gallery w:val="placeholder"/>
        </w:category>
        <w:types>
          <w:type w:val="bbPlcHdr"/>
        </w:types>
        <w:behaviors>
          <w:behavior w:val="content"/>
        </w:behaviors>
        <w:guid w:val="{43D53588-DBBE-4B4A-901B-618A89902B67}"/>
      </w:docPartPr>
      <w:docPartBody>
        <w:p w:rsidR="00DC6AD3" w:rsidRDefault="00AD391F">
          <w:pPr>
            <w:pStyle w:val="83AC8BE692A04D5AADEC73B07B7EE1BA"/>
          </w:pPr>
          <w:r w:rsidRPr="00B50F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1F"/>
    <w:rsid w:val="00492A65"/>
    <w:rsid w:val="00AD391F"/>
    <w:rsid w:val="00DC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AC8BE692A04D5AADEC73B07B7EE1BA">
    <w:name w:val="83AC8BE692A04D5AADEC73B07B7EE1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AC8BE692A04D5AADEC73B07B7EE1BA">
    <w:name w:val="83AC8BE692A04D5AADEC73B07B7EE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1C00448-88F4-441F-A38B-F6155AA1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(1).dotx</Template>
  <TotalTime>57</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Survey on Constitution and Canons</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on Constitution and Canons</dc:title>
  <dc:creator>S</dc:creator>
  <cp:lastModifiedBy>S</cp:lastModifiedBy>
  <cp:revision>6</cp:revision>
  <cp:lastPrinted>2012-10-31T21:35:00Z</cp:lastPrinted>
  <dcterms:created xsi:type="dcterms:W3CDTF">2013-08-02T15:58:00Z</dcterms:created>
  <dcterms:modified xsi:type="dcterms:W3CDTF">2013-08-02T20:15:00Z</dcterms:modified>
</cp:coreProperties>
</file>